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9C" w:rsidRDefault="00EC699C">
      <w:pPr>
        <w:rPr>
          <w:rFonts w:ascii="Verdana" w:eastAsia="Times New Roman" w:hAnsi="Verdana" w:cs="Times New Roman"/>
          <w:b/>
          <w:bCs/>
          <w:sz w:val="24"/>
          <w:szCs w:val="24"/>
        </w:rPr>
      </w:pPr>
      <w:bookmarkStart w:id="0" w:name="_GoBack"/>
      <w:bookmarkEnd w:id="0"/>
    </w:p>
    <w:p w:rsidR="0011185E" w:rsidRPr="00EC699C" w:rsidRDefault="0011185E">
      <w:pPr>
        <w:rPr>
          <w:rFonts w:ascii="Verdana" w:hAnsi="Verdana"/>
          <w:b/>
          <w:bCs/>
          <w:sz w:val="28"/>
          <w:szCs w:val="28"/>
        </w:rPr>
      </w:pPr>
      <w:r w:rsidRPr="00575A9C">
        <w:rPr>
          <w:rFonts w:ascii="Verdana" w:eastAsia="Times New Roman" w:hAnsi="Verdana" w:cs="Times New Roman"/>
          <w:b/>
          <w:bCs/>
          <w:sz w:val="28"/>
          <w:szCs w:val="28"/>
        </w:rPr>
        <w:t>S</w:t>
      </w:r>
      <w:r w:rsidRPr="00EC699C">
        <w:rPr>
          <w:rFonts w:ascii="Verdana" w:eastAsia="Times New Roman" w:hAnsi="Verdana" w:cs="Times New Roman"/>
          <w:b/>
          <w:bCs/>
          <w:sz w:val="28"/>
          <w:szCs w:val="28"/>
        </w:rPr>
        <w:t>ENIOR PLANNER</w:t>
      </w:r>
      <w:r w:rsidRPr="00EC699C">
        <w:rPr>
          <w:rFonts w:ascii="Verdana" w:hAnsi="Verdana"/>
          <w:b/>
          <w:bCs/>
          <w:sz w:val="28"/>
          <w:szCs w:val="28"/>
        </w:rPr>
        <w:t xml:space="preserve">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5761"/>
        <w:gridCol w:w="3599"/>
      </w:tblGrid>
      <w:tr w:rsidR="00575A9C" w:rsidRPr="00575A9C" w:rsidTr="003F5148">
        <w:trPr>
          <w:tblCellSpacing w:w="0" w:type="dxa"/>
        </w:trPr>
        <w:tc>
          <w:tcPr>
            <w:tcW w:w="5761" w:type="dxa"/>
            <w:hideMark/>
          </w:tcPr>
          <w:p w:rsidR="00575A9C" w:rsidRPr="00575A9C" w:rsidRDefault="00575A9C" w:rsidP="003F5148">
            <w:pPr>
              <w:spacing w:after="0" w:line="240" w:lineRule="auto"/>
              <w:ind w:right="1678"/>
              <w:rPr>
                <w:rFonts w:ascii="Verdana" w:eastAsia="Times New Roman" w:hAnsi="Verdana" w:cs="Times New Roman"/>
                <w:b/>
                <w:bCs/>
                <w:sz w:val="24"/>
                <w:szCs w:val="24"/>
              </w:rPr>
            </w:pPr>
            <w:r w:rsidRPr="00575A9C">
              <w:rPr>
                <w:rFonts w:ascii="Verdana" w:eastAsia="Times New Roman" w:hAnsi="Verdana" w:cs="Times New Roman"/>
                <w:b/>
                <w:bCs/>
                <w:sz w:val="24"/>
                <w:szCs w:val="24"/>
              </w:rPr>
              <w:t>SALARY:</w:t>
            </w:r>
          </w:p>
        </w:tc>
        <w:tc>
          <w:tcPr>
            <w:tcW w:w="3599" w:type="dxa"/>
            <w:vAlign w:val="center"/>
            <w:hideMark/>
          </w:tcPr>
          <w:p w:rsidR="00575A9C" w:rsidRPr="00575A9C" w:rsidRDefault="00575A9C" w:rsidP="00575A9C">
            <w:pPr>
              <w:spacing w:after="0" w:line="240" w:lineRule="auto"/>
              <w:rPr>
                <w:rFonts w:ascii="Verdana" w:eastAsia="Times New Roman" w:hAnsi="Verdana" w:cs="Times New Roman"/>
                <w:color w:val="000000"/>
                <w:sz w:val="21"/>
                <w:szCs w:val="21"/>
              </w:rPr>
            </w:pPr>
            <w:r w:rsidRPr="00575A9C">
              <w:rPr>
                <w:rFonts w:ascii="Verdana" w:eastAsia="Times New Roman" w:hAnsi="Verdana" w:cs="Times New Roman"/>
                <w:color w:val="000000"/>
                <w:sz w:val="21"/>
                <w:szCs w:val="21"/>
              </w:rPr>
              <w:t>$47,925.53 - $62,303.04 Annually</w:t>
            </w:r>
          </w:p>
        </w:tc>
      </w:tr>
      <w:tr w:rsidR="00575A9C" w:rsidRPr="00575A9C" w:rsidTr="003F5148">
        <w:trPr>
          <w:tblCellSpacing w:w="0" w:type="dxa"/>
        </w:trPr>
        <w:tc>
          <w:tcPr>
            <w:tcW w:w="5761" w:type="dxa"/>
            <w:vAlign w:val="cente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DEPARTMENT:</w:t>
            </w:r>
          </w:p>
        </w:tc>
        <w:tc>
          <w:tcPr>
            <w:tcW w:w="3599" w:type="dxa"/>
            <w:vAlign w:val="center"/>
            <w:hideMark/>
          </w:tcPr>
          <w:p w:rsidR="00575A9C" w:rsidRPr="00575A9C" w:rsidRDefault="00575A9C" w:rsidP="00575A9C">
            <w:pPr>
              <w:spacing w:after="0" w:line="240" w:lineRule="auto"/>
              <w:rPr>
                <w:rFonts w:ascii="Verdana" w:eastAsia="Times New Roman" w:hAnsi="Verdana" w:cs="Times New Roman"/>
                <w:color w:val="000000"/>
                <w:sz w:val="21"/>
                <w:szCs w:val="21"/>
              </w:rPr>
            </w:pPr>
            <w:r w:rsidRPr="00575A9C">
              <w:rPr>
                <w:rFonts w:ascii="Verdana" w:eastAsia="Times New Roman" w:hAnsi="Verdana" w:cs="Times New Roman"/>
                <w:color w:val="000000"/>
                <w:sz w:val="21"/>
                <w:szCs w:val="21"/>
              </w:rPr>
              <w:t>PLANNING &amp; ZONING</w:t>
            </w:r>
          </w:p>
        </w:tc>
      </w:tr>
      <w:tr w:rsidR="00575A9C" w:rsidRPr="00575A9C" w:rsidTr="003F5148">
        <w:trPr>
          <w:tblCellSpacing w:w="0" w:type="dxa"/>
        </w:trPr>
        <w:tc>
          <w:tcPr>
            <w:tcW w:w="5761" w:type="dxa"/>
            <w:vAlign w:val="cente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OPENING DATE:</w:t>
            </w:r>
          </w:p>
        </w:tc>
        <w:tc>
          <w:tcPr>
            <w:tcW w:w="3599" w:type="dxa"/>
            <w:vAlign w:val="center"/>
            <w:hideMark/>
          </w:tcPr>
          <w:p w:rsidR="00575A9C" w:rsidRPr="00575A9C" w:rsidRDefault="00575A9C" w:rsidP="00575A9C">
            <w:pPr>
              <w:spacing w:after="0" w:line="240" w:lineRule="auto"/>
              <w:rPr>
                <w:rFonts w:ascii="Verdana" w:eastAsia="Times New Roman" w:hAnsi="Verdana" w:cs="Times New Roman"/>
                <w:color w:val="000000"/>
                <w:sz w:val="21"/>
                <w:szCs w:val="21"/>
              </w:rPr>
            </w:pPr>
            <w:r w:rsidRPr="00575A9C">
              <w:rPr>
                <w:rFonts w:ascii="Verdana" w:eastAsia="Times New Roman" w:hAnsi="Verdana" w:cs="Times New Roman"/>
                <w:color w:val="000000"/>
                <w:sz w:val="21"/>
                <w:szCs w:val="21"/>
              </w:rPr>
              <w:t>12/21/20</w:t>
            </w:r>
          </w:p>
        </w:tc>
      </w:tr>
      <w:tr w:rsidR="00575A9C" w:rsidRPr="00575A9C" w:rsidTr="003F5148">
        <w:trPr>
          <w:tblCellSpacing w:w="0" w:type="dxa"/>
        </w:trPr>
        <w:tc>
          <w:tcPr>
            <w:tcW w:w="5761" w:type="dxa"/>
            <w:vAlign w:val="cente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CLOSING DATE:</w:t>
            </w:r>
          </w:p>
        </w:tc>
        <w:tc>
          <w:tcPr>
            <w:tcW w:w="3599" w:type="dxa"/>
            <w:vAlign w:val="center"/>
            <w:hideMark/>
          </w:tcPr>
          <w:p w:rsidR="00575A9C" w:rsidRPr="00575A9C" w:rsidRDefault="00575A9C" w:rsidP="00575A9C">
            <w:pPr>
              <w:spacing w:after="0" w:line="240" w:lineRule="auto"/>
              <w:rPr>
                <w:rFonts w:ascii="Verdana" w:eastAsia="Times New Roman" w:hAnsi="Verdana" w:cs="Times New Roman"/>
                <w:color w:val="000000"/>
                <w:sz w:val="21"/>
                <w:szCs w:val="21"/>
              </w:rPr>
            </w:pPr>
            <w:r w:rsidRPr="00575A9C">
              <w:rPr>
                <w:rFonts w:ascii="Verdana" w:eastAsia="Times New Roman" w:hAnsi="Verdana" w:cs="Times New Roman"/>
                <w:color w:val="000000"/>
                <w:sz w:val="21"/>
                <w:szCs w:val="21"/>
              </w:rPr>
              <w:t>01/21/21 03:00 PM</w:t>
            </w:r>
          </w:p>
        </w:tc>
      </w:tr>
      <w:tr w:rsidR="00575A9C" w:rsidRPr="00575A9C" w:rsidTr="003F5148">
        <w:trPr>
          <w:tblCellSpacing w:w="0" w:type="dxa"/>
        </w:trPr>
        <w:tc>
          <w:tcPr>
            <w:tcW w:w="9360" w:type="dxa"/>
            <w:gridSpan w:val="2"/>
            <w:tcMar>
              <w:top w:w="75" w:type="dxa"/>
              <w:left w:w="75" w:type="dxa"/>
              <w:bottom w:w="75" w:type="dxa"/>
              <w:right w:w="150" w:type="dxa"/>
            </w:tcMa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DESCRIPTION:</w:t>
            </w:r>
          </w:p>
        </w:tc>
      </w:tr>
      <w:tr w:rsidR="00575A9C" w:rsidRPr="00575A9C" w:rsidTr="003F5148">
        <w:trPr>
          <w:tblCellSpacing w:w="0" w:type="dxa"/>
        </w:trPr>
        <w:tc>
          <w:tcPr>
            <w:tcW w:w="9360" w:type="dxa"/>
            <w:gridSpan w:val="2"/>
            <w:vAlign w:val="center"/>
            <w:hideMark/>
          </w:tcPr>
          <w:p w:rsidR="00575A9C" w:rsidRDefault="00575A9C" w:rsidP="00575A9C">
            <w:pPr>
              <w:spacing w:after="0" w:line="240" w:lineRule="auto"/>
              <w:rPr>
                <w:rFonts w:ascii="Helvetica" w:eastAsia="Times New Roman" w:hAnsi="Helvetica" w:cs="Times New Roman"/>
                <w:color w:val="000000"/>
                <w:sz w:val="21"/>
                <w:szCs w:val="21"/>
              </w:rPr>
            </w:pPr>
            <w:r w:rsidRPr="00575A9C">
              <w:rPr>
                <w:rFonts w:ascii="Helvetica" w:eastAsia="Times New Roman" w:hAnsi="Helvetica" w:cs="Times New Roman"/>
                <w:color w:val="000000"/>
                <w:sz w:val="21"/>
                <w:szCs w:val="21"/>
              </w:rPr>
              <w:t>The purpose of the class is to perform professional and technical work in short-range and long-range planning programs related to the development and implementation of land use plans and policies, capital improvements, infrastructure development, and other County projects and programs; to supervise subordinate technical staff; and to perform related work as assigned. The class works within broad policy and organizational guidelines, does independent planning and implementation, and reports progress of major activities through periodic conferences and meetings. This class establishes and maintains effective working relationships with other County employees, municipalities, state and federal officials, representatives of historic and neighborhood organizations, business and community organizations and the public. The principal duties of this class are performed in a general office environment.</w:t>
            </w:r>
          </w:p>
          <w:p w:rsidR="003F5148" w:rsidRDefault="003F5148" w:rsidP="00575A9C">
            <w:pPr>
              <w:spacing w:after="0" w:line="240" w:lineRule="auto"/>
              <w:rPr>
                <w:rFonts w:ascii="Helvetica" w:eastAsia="Times New Roman" w:hAnsi="Helvetica" w:cs="Times New Roman"/>
                <w:color w:val="000000"/>
                <w:sz w:val="21"/>
                <w:szCs w:val="21"/>
              </w:rPr>
            </w:pPr>
          </w:p>
          <w:p w:rsidR="003F5148" w:rsidRPr="00575A9C" w:rsidRDefault="003F5148" w:rsidP="00575A9C">
            <w:pPr>
              <w:spacing w:after="0" w:line="240" w:lineRule="auto"/>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This particular position will focus on </w:t>
            </w:r>
            <w:r w:rsidR="0011185E">
              <w:rPr>
                <w:rFonts w:ascii="Helvetica" w:eastAsia="Times New Roman" w:hAnsi="Helvetica" w:cs="Times New Roman"/>
                <w:color w:val="000000"/>
                <w:sz w:val="21"/>
                <w:szCs w:val="21"/>
              </w:rPr>
              <w:t>the East Edisto development in Dorchester County.  East Edisto is a Master Planned Development of over 72,000 acres stretched across two counties.  Within Dorchester County, the development is regulated by a Form Based Code, known as the East Edisto Form District Master Plan.  The East Edisto Senior Planner will be responsible for utilizing the Form Based Code to review development plans and proposals, plats,</w:t>
            </w:r>
            <w:r w:rsidR="00B80947">
              <w:rPr>
                <w:rFonts w:ascii="Helvetica" w:eastAsia="Times New Roman" w:hAnsi="Helvetica" w:cs="Times New Roman"/>
                <w:color w:val="000000"/>
                <w:sz w:val="21"/>
                <w:szCs w:val="21"/>
              </w:rPr>
              <w:t xml:space="preserve"> residential site plans, and will also provide technical assistance to developers and individual property owners.</w:t>
            </w:r>
          </w:p>
        </w:tc>
      </w:tr>
      <w:tr w:rsidR="00575A9C" w:rsidRPr="00575A9C" w:rsidTr="003F5148">
        <w:trPr>
          <w:tblCellSpacing w:w="0" w:type="dxa"/>
        </w:trPr>
        <w:tc>
          <w:tcPr>
            <w:tcW w:w="9360" w:type="dxa"/>
            <w:gridSpan w:val="2"/>
            <w:tcMar>
              <w:top w:w="75" w:type="dxa"/>
              <w:left w:w="75" w:type="dxa"/>
              <w:bottom w:w="75" w:type="dxa"/>
              <w:right w:w="150" w:type="dxa"/>
            </w:tcMa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DUTIES:</w:t>
            </w:r>
          </w:p>
        </w:tc>
      </w:tr>
      <w:tr w:rsidR="00575A9C" w:rsidRPr="00575A9C" w:rsidTr="003F5148">
        <w:trPr>
          <w:tblCellSpacing w:w="0" w:type="dxa"/>
        </w:trPr>
        <w:tc>
          <w:tcPr>
            <w:tcW w:w="9360" w:type="dxa"/>
            <w:gridSpan w:val="2"/>
            <w:vAlign w:val="center"/>
            <w:hideMark/>
          </w:tcPr>
          <w:p w:rsidR="00575A9C" w:rsidRPr="00575A9C" w:rsidRDefault="00575A9C" w:rsidP="00575A9C">
            <w:pPr>
              <w:spacing w:after="0" w:line="240" w:lineRule="auto"/>
              <w:rPr>
                <w:rFonts w:ascii="Helvetica" w:eastAsia="Times New Roman" w:hAnsi="Helvetica" w:cs="Times New Roman"/>
                <w:color w:val="000000"/>
                <w:sz w:val="21"/>
                <w:szCs w:val="21"/>
              </w:rPr>
            </w:pPr>
            <w:r w:rsidRPr="00575A9C">
              <w:rPr>
                <w:rFonts w:ascii="Helvetica" w:eastAsia="Times New Roman" w:hAnsi="Helvetica" w:cs="Times New Roman"/>
                <w:color w:val="000000"/>
                <w:sz w:val="21"/>
                <w:szCs w:val="21"/>
              </w:rPr>
              <w:t>ESSENTIAL JOB FUNCTIONS</w:t>
            </w:r>
            <w:r w:rsidRPr="00575A9C">
              <w:rPr>
                <w:rFonts w:ascii="Helvetica" w:eastAsia="Times New Roman" w:hAnsi="Helvetica" w:cs="Times New Roman"/>
                <w:color w:val="000000"/>
                <w:sz w:val="21"/>
                <w:szCs w:val="21"/>
              </w:rPr>
              <w:br/>
              <w:t>• Assists the Director of Planning &amp; Zoning in the development and implementation of growth management, land use, infrastructure, and other plans and codes to meet the County's needs.</w:t>
            </w:r>
            <w:r w:rsidRPr="00575A9C">
              <w:rPr>
                <w:rFonts w:ascii="Helvetica" w:eastAsia="Times New Roman" w:hAnsi="Helvetica" w:cs="Times New Roman"/>
                <w:color w:val="000000"/>
                <w:sz w:val="21"/>
                <w:szCs w:val="21"/>
              </w:rPr>
              <w:br/>
              <w:t>• Supervises the work of subordinate technical staff; supervisory duties include instructing, assigning and reviewing work, maintaining standards, coordinating activities, allocating personnel, acting on employee problems, assisting with the selection of new employees, and recommending employee discipline as appropriate. Provides training, advice and assistance as needed.</w:t>
            </w:r>
            <w:r w:rsidRPr="00575A9C">
              <w:rPr>
                <w:rFonts w:ascii="Helvetica" w:eastAsia="Times New Roman" w:hAnsi="Helvetica" w:cs="Times New Roman"/>
                <w:color w:val="000000"/>
                <w:sz w:val="21"/>
                <w:szCs w:val="21"/>
              </w:rPr>
              <w:br/>
              <w:t>• Provides technical direction of other department staff in areas of responsibility.</w:t>
            </w:r>
            <w:r w:rsidRPr="00575A9C">
              <w:rPr>
                <w:rFonts w:ascii="Helvetica" w:eastAsia="Times New Roman" w:hAnsi="Helvetica" w:cs="Times New Roman"/>
                <w:color w:val="000000"/>
                <w:sz w:val="21"/>
                <w:szCs w:val="21"/>
              </w:rPr>
              <w:br/>
              <w:t>• Evaluates the efficiency and effectiveness of the division's policies, procedures and service delivery methods; identifies opportunities for improvement and recommends changes as appropriate.</w:t>
            </w:r>
            <w:r w:rsidRPr="00575A9C">
              <w:rPr>
                <w:rFonts w:ascii="Helvetica" w:eastAsia="Times New Roman" w:hAnsi="Helvetica" w:cs="Times New Roman"/>
                <w:color w:val="000000"/>
                <w:sz w:val="21"/>
                <w:szCs w:val="21"/>
              </w:rPr>
              <w:br/>
              <w:t>• Advises the Planning Director, Planning Commission, Board of Zoning Appeals, County Council, County officials and other entities on planning and development issues and projects; prepares and presents project information and staff recommendations to such groups as required.</w:t>
            </w:r>
            <w:r w:rsidRPr="00575A9C">
              <w:rPr>
                <w:rFonts w:ascii="Helvetica" w:eastAsia="Times New Roman" w:hAnsi="Helvetica" w:cs="Times New Roman"/>
                <w:color w:val="000000"/>
                <w:sz w:val="21"/>
                <w:szCs w:val="21"/>
              </w:rPr>
              <w:br/>
              <w:t>• Confers with and advises engineers, developers, architects, surveyors, property owners and citizens in the coordination of planning and zoning issues, and in the interpretation and enforcement of County ordinances.</w:t>
            </w:r>
            <w:r w:rsidRPr="00575A9C">
              <w:rPr>
                <w:rFonts w:ascii="Helvetica" w:eastAsia="Times New Roman" w:hAnsi="Helvetica" w:cs="Times New Roman"/>
                <w:color w:val="000000"/>
                <w:sz w:val="21"/>
                <w:szCs w:val="21"/>
              </w:rPr>
              <w:br/>
              <w:t>• Researches, gathers, interprets and prepares data for planning and zoning studies, prepares a variety of studies, briefs and reports for decision-making and presentation purposes.</w:t>
            </w:r>
            <w:r w:rsidRPr="00575A9C">
              <w:rPr>
                <w:rFonts w:ascii="Helvetica" w:eastAsia="Times New Roman" w:hAnsi="Helvetica" w:cs="Times New Roman"/>
                <w:color w:val="000000"/>
                <w:sz w:val="21"/>
                <w:szCs w:val="21"/>
              </w:rPr>
              <w:br/>
            </w:r>
            <w:r w:rsidRPr="00575A9C">
              <w:rPr>
                <w:rFonts w:ascii="Helvetica" w:eastAsia="Times New Roman" w:hAnsi="Helvetica" w:cs="Times New Roman"/>
                <w:color w:val="000000"/>
                <w:sz w:val="21"/>
                <w:szCs w:val="21"/>
              </w:rPr>
              <w:lastRenderedPageBreak/>
              <w:t>• Reviews existing regulations and plans; makes recommendations for modification to the Planning Commission as appropriate.</w:t>
            </w:r>
            <w:r w:rsidRPr="00575A9C">
              <w:rPr>
                <w:rFonts w:ascii="Helvetica" w:eastAsia="Times New Roman" w:hAnsi="Helvetica" w:cs="Times New Roman"/>
                <w:color w:val="000000"/>
                <w:sz w:val="21"/>
                <w:szCs w:val="21"/>
              </w:rPr>
              <w:br/>
              <w:t>• Evaluates land use proposals, development designs, subdivision plans, etc., for compliance with County, state and federal laws, regulations, codes and ordinances; evaluates the impact of development proposals; evaluates environmental impact information; and recommends mitigation measures to reduce adverse impact of development.</w:t>
            </w:r>
            <w:r w:rsidRPr="00575A9C">
              <w:rPr>
                <w:rFonts w:ascii="Helvetica" w:eastAsia="Times New Roman" w:hAnsi="Helvetica" w:cs="Times New Roman"/>
                <w:color w:val="000000"/>
                <w:sz w:val="21"/>
                <w:szCs w:val="21"/>
              </w:rPr>
              <w:br/>
              <w:t>• Processes land use applications; coordinates process with applicants, technical consultants and other agencies; performs site evaluations for proposed land usage; interprets regulations; and informs applicants of required actions.</w:t>
            </w:r>
            <w:r w:rsidRPr="00575A9C">
              <w:rPr>
                <w:rFonts w:ascii="Helvetica" w:eastAsia="Times New Roman" w:hAnsi="Helvetica" w:cs="Times New Roman"/>
                <w:color w:val="000000"/>
                <w:sz w:val="21"/>
                <w:szCs w:val="21"/>
              </w:rPr>
              <w:br/>
              <w:t>• Conducts field inspections for developments, requested variances, rezoning, unusual applications and site-specific requirements.</w:t>
            </w:r>
            <w:r w:rsidRPr="00575A9C">
              <w:rPr>
                <w:rFonts w:ascii="Helvetica" w:eastAsia="Times New Roman" w:hAnsi="Helvetica" w:cs="Times New Roman"/>
                <w:color w:val="000000"/>
                <w:sz w:val="21"/>
                <w:szCs w:val="21"/>
              </w:rPr>
              <w:br/>
              <w:t>• Coordinates sign review and approval.</w:t>
            </w:r>
            <w:r w:rsidRPr="00575A9C">
              <w:rPr>
                <w:rFonts w:ascii="Helvetica" w:eastAsia="Times New Roman" w:hAnsi="Helvetica" w:cs="Times New Roman"/>
                <w:color w:val="000000"/>
                <w:sz w:val="21"/>
                <w:szCs w:val="21"/>
              </w:rPr>
              <w:br/>
              <w:t>• Participates in long-range planning projects as assigned.</w:t>
            </w:r>
            <w:r w:rsidRPr="00575A9C">
              <w:rPr>
                <w:rFonts w:ascii="Helvetica" w:eastAsia="Times New Roman" w:hAnsi="Helvetica" w:cs="Times New Roman"/>
                <w:color w:val="000000"/>
                <w:sz w:val="21"/>
                <w:szCs w:val="21"/>
              </w:rPr>
              <w:br/>
              <w:t>• Receives and responds to inquiries, requests for assistance, and concerns pertaining to County planning projects, regulations and ordinances.</w:t>
            </w:r>
            <w:r w:rsidRPr="00575A9C">
              <w:rPr>
                <w:rFonts w:ascii="Helvetica" w:eastAsia="Times New Roman" w:hAnsi="Helvetica" w:cs="Times New Roman"/>
                <w:color w:val="000000"/>
                <w:sz w:val="21"/>
                <w:szCs w:val="21"/>
              </w:rPr>
              <w:br/>
              <w:t>• Participates in department marketing and public relations efforts; makes public presentations to inform the public about planning projects and programs.</w:t>
            </w:r>
            <w:r w:rsidRPr="00575A9C">
              <w:rPr>
                <w:rFonts w:ascii="Helvetica" w:eastAsia="Times New Roman" w:hAnsi="Helvetica" w:cs="Times New Roman"/>
                <w:color w:val="000000"/>
                <w:sz w:val="21"/>
                <w:szCs w:val="21"/>
              </w:rPr>
              <w:br/>
              <w:t>• Researches, analyzes and prepares information for the development of grants and related projects as directed.</w:t>
            </w:r>
            <w:r w:rsidRPr="00575A9C">
              <w:rPr>
                <w:rFonts w:ascii="Helvetica" w:eastAsia="Times New Roman" w:hAnsi="Helvetica" w:cs="Times New Roman"/>
                <w:color w:val="000000"/>
                <w:sz w:val="21"/>
                <w:szCs w:val="21"/>
              </w:rPr>
              <w:br/>
              <w:t>• Maintains records pertinent to planning and development programs and projects.</w:t>
            </w:r>
            <w:r w:rsidRPr="00575A9C">
              <w:rPr>
                <w:rFonts w:ascii="Helvetica" w:eastAsia="Times New Roman" w:hAnsi="Helvetica" w:cs="Times New Roman"/>
                <w:color w:val="000000"/>
                <w:sz w:val="21"/>
                <w:szCs w:val="21"/>
              </w:rPr>
              <w:br/>
              <w:t>• Assists in coordinating department activities and functions with those of other County departments, municipalities and outside agencies as appropriate.</w:t>
            </w:r>
            <w:r w:rsidRPr="00575A9C">
              <w:rPr>
                <w:rFonts w:ascii="Helvetica" w:eastAsia="Times New Roman" w:hAnsi="Helvetica" w:cs="Times New Roman"/>
                <w:color w:val="000000"/>
                <w:sz w:val="21"/>
                <w:szCs w:val="21"/>
              </w:rPr>
              <w:br/>
              <w:t>• Represents the Director at meetings and other functions as required in his/her absence.</w:t>
            </w:r>
            <w:r w:rsidRPr="00575A9C">
              <w:rPr>
                <w:rFonts w:ascii="Helvetica" w:eastAsia="Times New Roman" w:hAnsi="Helvetica" w:cs="Times New Roman"/>
                <w:color w:val="000000"/>
                <w:sz w:val="21"/>
                <w:szCs w:val="21"/>
              </w:rPr>
              <w:br/>
              <w:t>• Performs routine administrative/clerical work as required, including entering and retrieving computer data, copying and filing documents, assembling materials, typing reports and correspondence, ordering office supplies, etc.</w:t>
            </w:r>
            <w:r w:rsidRPr="00575A9C">
              <w:rPr>
                <w:rFonts w:ascii="Helvetica" w:eastAsia="Times New Roman" w:hAnsi="Helvetica" w:cs="Times New Roman"/>
                <w:color w:val="000000"/>
                <w:sz w:val="21"/>
                <w:szCs w:val="21"/>
              </w:rPr>
              <w:br/>
              <w:t>• Attends training, seminars, conferences, meetings, etc., to enhance job knowledge and skills; keeps abreast of federal, state and local case law and new trends and innovations in planning and zoning administration.</w:t>
            </w:r>
            <w:r w:rsidRPr="00575A9C">
              <w:rPr>
                <w:rFonts w:ascii="Helvetica" w:eastAsia="Times New Roman" w:hAnsi="Helvetica" w:cs="Times New Roman"/>
                <w:color w:val="000000"/>
                <w:sz w:val="21"/>
                <w:szCs w:val="21"/>
              </w:rPr>
              <w:br/>
              <w:t>• Performs other related job duties as assigned.</w:t>
            </w:r>
          </w:p>
          <w:p w:rsidR="00575A9C" w:rsidRPr="00575A9C" w:rsidRDefault="00575A9C" w:rsidP="00575A9C">
            <w:pPr>
              <w:spacing w:after="0" w:line="240" w:lineRule="auto"/>
              <w:rPr>
                <w:rFonts w:ascii="Helvetica" w:eastAsia="Times New Roman" w:hAnsi="Helvetica" w:cs="Times New Roman"/>
                <w:color w:val="000000"/>
                <w:sz w:val="21"/>
                <w:szCs w:val="21"/>
              </w:rPr>
            </w:pPr>
            <w:r w:rsidRPr="00575A9C">
              <w:rPr>
                <w:rFonts w:ascii="Helvetica" w:eastAsia="Times New Roman" w:hAnsi="Helvetica" w:cs="Times New Roman"/>
                <w:color w:val="000000"/>
                <w:sz w:val="21"/>
                <w:szCs w:val="21"/>
              </w:rPr>
              <w:t> </w:t>
            </w:r>
          </w:p>
          <w:p w:rsidR="00575A9C" w:rsidRPr="00575A9C" w:rsidRDefault="00575A9C" w:rsidP="00575A9C">
            <w:pPr>
              <w:spacing w:after="0" w:line="240" w:lineRule="auto"/>
              <w:rPr>
                <w:rFonts w:ascii="Helvetica" w:eastAsia="Times New Roman" w:hAnsi="Helvetica" w:cs="Times New Roman"/>
                <w:color w:val="000000"/>
                <w:sz w:val="21"/>
                <w:szCs w:val="21"/>
              </w:rPr>
            </w:pPr>
            <w:r w:rsidRPr="00575A9C">
              <w:rPr>
                <w:rFonts w:ascii="Helvetica" w:eastAsia="Times New Roman" w:hAnsi="Helvetica" w:cs="Times New Roman"/>
                <w:b/>
                <w:bCs/>
                <w:color w:val="000000"/>
                <w:sz w:val="21"/>
                <w:szCs w:val="21"/>
              </w:rPr>
              <w:t>All County employees are considered public servants for the citizens of Dorchester County. When requested before, during, or after an emergency event, County employees are expected to work and serve the public in coping with the emergency. </w:t>
            </w:r>
          </w:p>
          <w:p w:rsidR="00575A9C" w:rsidRPr="00575A9C" w:rsidRDefault="00575A9C" w:rsidP="00575A9C">
            <w:pPr>
              <w:spacing w:after="0" w:line="240" w:lineRule="auto"/>
              <w:rPr>
                <w:rFonts w:ascii="Helvetica" w:eastAsia="Times New Roman" w:hAnsi="Helvetica" w:cs="Times New Roman"/>
                <w:color w:val="000000"/>
                <w:sz w:val="21"/>
                <w:szCs w:val="21"/>
              </w:rPr>
            </w:pPr>
            <w:r w:rsidRPr="00575A9C">
              <w:rPr>
                <w:rFonts w:ascii="Helvetica" w:eastAsia="Times New Roman" w:hAnsi="Helvetica" w:cs="Times New Roman"/>
                <w:color w:val="000000"/>
                <w:sz w:val="21"/>
                <w:szCs w:val="21"/>
              </w:rPr>
              <w:t> </w:t>
            </w:r>
          </w:p>
        </w:tc>
      </w:tr>
      <w:tr w:rsidR="00575A9C" w:rsidRPr="00575A9C" w:rsidTr="003F5148">
        <w:trPr>
          <w:tblCellSpacing w:w="0" w:type="dxa"/>
        </w:trPr>
        <w:tc>
          <w:tcPr>
            <w:tcW w:w="9360" w:type="dxa"/>
            <w:gridSpan w:val="2"/>
            <w:tcMar>
              <w:top w:w="75" w:type="dxa"/>
              <w:left w:w="75" w:type="dxa"/>
              <w:bottom w:w="75" w:type="dxa"/>
              <w:right w:w="150" w:type="dxa"/>
            </w:tcMar>
            <w:hideMark/>
          </w:tcPr>
          <w:p w:rsid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lastRenderedPageBreak/>
              <w:t>QUALIFICATIONS:</w:t>
            </w:r>
          </w:p>
          <w:p w:rsidR="00B80947" w:rsidRPr="00575A9C" w:rsidRDefault="00EC699C" w:rsidP="00575A9C">
            <w:pPr>
              <w:spacing w:after="0" w:line="240" w:lineRule="auto"/>
              <w:rPr>
                <w:rFonts w:ascii="Verdana" w:eastAsia="Times New Roman" w:hAnsi="Verdana" w:cs="Times New Roman"/>
                <w:b/>
                <w:bCs/>
                <w:sz w:val="24"/>
                <w:szCs w:val="24"/>
              </w:rPr>
            </w:pPr>
            <w:r w:rsidRPr="00EC699C">
              <w:rPr>
                <w:rFonts w:ascii="Helvetica" w:eastAsia="Times New Roman" w:hAnsi="Helvetica" w:cs="Times New Roman"/>
                <w:b/>
                <w:bCs/>
                <w:color w:val="000000"/>
                <w:sz w:val="21"/>
                <w:szCs w:val="21"/>
              </w:rPr>
              <w:t>Education and Experience</w:t>
            </w:r>
            <w:r>
              <w:rPr>
                <w:rFonts w:ascii="Helvetica" w:eastAsia="Times New Roman" w:hAnsi="Helvetica" w:cs="Times New Roman"/>
                <w:color w:val="000000"/>
                <w:sz w:val="21"/>
                <w:szCs w:val="21"/>
              </w:rPr>
              <w:t xml:space="preserve">:  Bachelor’s degree in planning or related field.  Master’s degree in planning or related field preferred.  Requires at least five (5) years of related work experience.  </w:t>
            </w:r>
            <w:r w:rsidRPr="00EC699C">
              <w:rPr>
                <w:rFonts w:ascii="Helvetica" w:eastAsia="Times New Roman" w:hAnsi="Helvetica" w:cs="Times New Roman"/>
                <w:b/>
                <w:bCs/>
                <w:color w:val="000000"/>
                <w:sz w:val="21"/>
                <w:szCs w:val="21"/>
              </w:rPr>
              <w:t xml:space="preserve">Special </w:t>
            </w:r>
            <w:r>
              <w:rPr>
                <w:rFonts w:ascii="Helvetica" w:eastAsia="Times New Roman" w:hAnsi="Helvetica" w:cs="Times New Roman"/>
                <w:b/>
                <w:bCs/>
                <w:color w:val="000000"/>
                <w:sz w:val="21"/>
                <w:szCs w:val="21"/>
              </w:rPr>
              <w:t>Q</w:t>
            </w:r>
            <w:r w:rsidRPr="00EC699C">
              <w:rPr>
                <w:rFonts w:ascii="Helvetica" w:eastAsia="Times New Roman" w:hAnsi="Helvetica" w:cs="Times New Roman"/>
                <w:b/>
                <w:bCs/>
                <w:color w:val="000000"/>
                <w:sz w:val="21"/>
                <w:szCs w:val="21"/>
              </w:rPr>
              <w:t>ualifications</w:t>
            </w:r>
            <w:r>
              <w:rPr>
                <w:rFonts w:ascii="Helvetica" w:eastAsia="Times New Roman" w:hAnsi="Helvetica" w:cs="Times New Roman"/>
                <w:color w:val="000000"/>
                <w:sz w:val="21"/>
                <w:szCs w:val="21"/>
              </w:rPr>
              <w:t xml:space="preserve">: None.  </w:t>
            </w:r>
          </w:p>
        </w:tc>
      </w:tr>
      <w:tr w:rsidR="00575A9C" w:rsidRPr="00575A9C" w:rsidTr="003F5148">
        <w:trPr>
          <w:tblCellSpacing w:w="0" w:type="dxa"/>
        </w:trPr>
        <w:tc>
          <w:tcPr>
            <w:tcW w:w="9360" w:type="dxa"/>
            <w:gridSpan w:val="2"/>
            <w:tcMar>
              <w:top w:w="75" w:type="dxa"/>
              <w:left w:w="75" w:type="dxa"/>
              <w:bottom w:w="75" w:type="dxa"/>
              <w:right w:w="150" w:type="dxa"/>
            </w:tcMar>
            <w:hideMark/>
          </w:tcPr>
          <w:p w:rsidR="00575A9C" w:rsidRPr="00575A9C" w:rsidRDefault="00575A9C" w:rsidP="00575A9C">
            <w:pPr>
              <w:spacing w:after="0" w:line="240" w:lineRule="auto"/>
              <w:rPr>
                <w:rFonts w:ascii="Verdana" w:eastAsia="Times New Roman" w:hAnsi="Verdana" w:cs="Times New Roman"/>
                <w:b/>
                <w:bCs/>
                <w:sz w:val="24"/>
                <w:szCs w:val="24"/>
              </w:rPr>
            </w:pPr>
            <w:r w:rsidRPr="00575A9C">
              <w:rPr>
                <w:rFonts w:ascii="Verdana" w:eastAsia="Times New Roman" w:hAnsi="Verdana" w:cs="Times New Roman"/>
                <w:b/>
                <w:bCs/>
                <w:sz w:val="24"/>
                <w:szCs w:val="24"/>
              </w:rPr>
              <w:t>ADDITIONAL REQUIREMENTS:</w:t>
            </w:r>
          </w:p>
        </w:tc>
      </w:tr>
      <w:tr w:rsidR="00575A9C" w:rsidRPr="00575A9C" w:rsidTr="003F5148">
        <w:trPr>
          <w:tblCellSpacing w:w="0" w:type="dxa"/>
        </w:trPr>
        <w:tc>
          <w:tcPr>
            <w:tcW w:w="9360" w:type="dxa"/>
            <w:gridSpan w:val="2"/>
            <w:vAlign w:val="center"/>
            <w:hideMark/>
          </w:tcPr>
          <w:p w:rsidR="00575A9C" w:rsidRPr="00575A9C" w:rsidRDefault="00575A9C" w:rsidP="00575A9C">
            <w:pPr>
              <w:spacing w:after="0" w:line="240" w:lineRule="auto"/>
              <w:rPr>
                <w:rFonts w:ascii="Verdana" w:eastAsia="Times New Roman" w:hAnsi="Verdana" w:cs="Times New Roman"/>
                <w:b/>
                <w:bCs/>
                <w:sz w:val="24"/>
                <w:szCs w:val="24"/>
              </w:rPr>
            </w:pPr>
          </w:p>
        </w:tc>
      </w:tr>
    </w:tbl>
    <w:p w:rsidR="00575A9C" w:rsidRPr="00575A9C" w:rsidRDefault="00575A9C" w:rsidP="00575A9C">
      <w:pPr>
        <w:spacing w:after="0" w:line="240" w:lineRule="auto"/>
        <w:rPr>
          <w:rFonts w:ascii="Times New Roman" w:eastAsia="Times New Roman" w:hAnsi="Times New Roman" w:cs="Times New Roman"/>
          <w:sz w:val="24"/>
          <w:szCs w:val="24"/>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64"/>
        <w:gridCol w:w="4596"/>
      </w:tblGrid>
      <w:tr w:rsidR="00575A9C" w:rsidRPr="00575A9C" w:rsidTr="00575A9C">
        <w:trPr>
          <w:tblCellSpacing w:w="0" w:type="dxa"/>
        </w:trPr>
        <w:tc>
          <w:tcPr>
            <w:tcW w:w="9750" w:type="dxa"/>
            <w:gridSpan w:val="2"/>
            <w:hideMark/>
          </w:tcPr>
          <w:p w:rsidR="00575A9C" w:rsidRPr="00575A9C" w:rsidRDefault="00575A9C" w:rsidP="00575A9C">
            <w:pPr>
              <w:spacing w:after="0" w:line="240" w:lineRule="auto"/>
              <w:rPr>
                <w:rFonts w:ascii="Verdana" w:eastAsia="Times New Roman" w:hAnsi="Verdana" w:cs="Times New Roman"/>
                <w:color w:val="000000"/>
                <w:sz w:val="18"/>
                <w:szCs w:val="18"/>
              </w:rPr>
            </w:pPr>
          </w:p>
        </w:tc>
      </w:tr>
      <w:tr w:rsidR="00575A9C" w:rsidRPr="00575A9C" w:rsidTr="00575A9C">
        <w:trPr>
          <w:tblCellSpacing w:w="0" w:type="dxa"/>
        </w:trPr>
        <w:tc>
          <w:tcPr>
            <w:tcW w:w="4875" w:type="dxa"/>
            <w:hideMark/>
          </w:tcPr>
          <w:p w:rsidR="00575A9C" w:rsidRPr="00575A9C" w:rsidRDefault="00575A9C" w:rsidP="00575A9C">
            <w:pPr>
              <w:spacing w:after="240" w:line="240" w:lineRule="auto"/>
              <w:rPr>
                <w:rFonts w:ascii="Verdana" w:eastAsia="Times New Roman" w:hAnsi="Verdana" w:cs="Times New Roman"/>
                <w:color w:val="000000"/>
                <w:sz w:val="18"/>
                <w:szCs w:val="18"/>
              </w:rPr>
            </w:pPr>
            <w:r w:rsidRPr="00575A9C">
              <w:rPr>
                <w:rFonts w:ascii="Verdana" w:eastAsia="Times New Roman" w:hAnsi="Verdana" w:cs="Times New Roman"/>
                <w:color w:val="000000"/>
                <w:sz w:val="18"/>
                <w:szCs w:val="18"/>
              </w:rPr>
              <w:t>APPLICATIONS MAY BE FILED ONLINE AT:</w:t>
            </w:r>
            <w:r w:rsidRPr="00575A9C">
              <w:rPr>
                <w:rFonts w:ascii="Verdana" w:eastAsia="Times New Roman" w:hAnsi="Verdana" w:cs="Times New Roman"/>
                <w:color w:val="000000"/>
                <w:sz w:val="18"/>
                <w:szCs w:val="18"/>
              </w:rPr>
              <w:br/>
            </w:r>
            <w:hyperlink r:id="rId6" w:history="1">
              <w:r w:rsidRPr="00575A9C">
                <w:rPr>
                  <w:rFonts w:ascii="Verdana" w:eastAsia="Times New Roman" w:hAnsi="Verdana" w:cs="Times New Roman"/>
                  <w:color w:val="0000FF"/>
                  <w:sz w:val="18"/>
                  <w:szCs w:val="18"/>
                  <w:u w:val="single"/>
                </w:rPr>
                <w:t>http://www.dorchestercountysc.gov</w:t>
              </w:r>
            </w:hyperlink>
            <w:r w:rsidRPr="00575A9C">
              <w:rPr>
                <w:rFonts w:ascii="Verdana" w:eastAsia="Times New Roman" w:hAnsi="Verdana" w:cs="Times New Roman"/>
                <w:color w:val="000000"/>
                <w:sz w:val="18"/>
                <w:szCs w:val="18"/>
              </w:rPr>
              <w:br/>
            </w:r>
            <w:r w:rsidRPr="00575A9C">
              <w:rPr>
                <w:rFonts w:ascii="Verdana" w:eastAsia="Times New Roman" w:hAnsi="Verdana" w:cs="Times New Roman"/>
                <w:color w:val="000000"/>
                <w:sz w:val="18"/>
                <w:szCs w:val="18"/>
              </w:rPr>
              <w:br/>
              <w:t>201 Johnston Street</w:t>
            </w:r>
            <w:r w:rsidRPr="00575A9C">
              <w:rPr>
                <w:rFonts w:ascii="Verdana" w:eastAsia="Times New Roman" w:hAnsi="Verdana" w:cs="Times New Roman"/>
                <w:color w:val="000000"/>
                <w:sz w:val="18"/>
                <w:szCs w:val="18"/>
              </w:rPr>
              <w:br/>
              <w:t>St. George, SC 29477</w:t>
            </w:r>
            <w:r w:rsidRPr="00575A9C">
              <w:rPr>
                <w:rFonts w:ascii="Verdana" w:eastAsia="Times New Roman" w:hAnsi="Verdana" w:cs="Times New Roman"/>
                <w:color w:val="000000"/>
                <w:sz w:val="18"/>
                <w:szCs w:val="18"/>
              </w:rPr>
              <w:br/>
              <w:t>843-832-0144</w:t>
            </w:r>
            <w:r w:rsidRPr="00575A9C">
              <w:rPr>
                <w:rFonts w:ascii="Verdana" w:eastAsia="Times New Roman" w:hAnsi="Verdana" w:cs="Times New Roman"/>
                <w:color w:val="000000"/>
                <w:sz w:val="18"/>
                <w:szCs w:val="18"/>
              </w:rPr>
              <w:br/>
            </w:r>
            <w:r w:rsidRPr="00575A9C">
              <w:rPr>
                <w:rFonts w:ascii="Verdana" w:eastAsia="Times New Roman" w:hAnsi="Verdana" w:cs="Times New Roman"/>
                <w:color w:val="000000"/>
                <w:sz w:val="18"/>
                <w:szCs w:val="18"/>
              </w:rPr>
              <w:br/>
            </w:r>
            <w:hyperlink r:id="rId7" w:history="1">
              <w:r w:rsidRPr="00575A9C">
                <w:rPr>
                  <w:rFonts w:ascii="Verdana" w:eastAsia="Times New Roman" w:hAnsi="Verdana" w:cs="Times New Roman"/>
                  <w:color w:val="0000FF"/>
                  <w:sz w:val="18"/>
                  <w:szCs w:val="18"/>
                  <w:u w:val="single"/>
                </w:rPr>
                <w:t>hrdept@dorchestercountysc.gov</w:t>
              </w:r>
            </w:hyperlink>
          </w:p>
        </w:tc>
        <w:tc>
          <w:tcPr>
            <w:tcW w:w="4875" w:type="dxa"/>
            <w:hideMark/>
          </w:tcPr>
          <w:p w:rsidR="00575A9C" w:rsidRPr="00575A9C" w:rsidRDefault="00575A9C" w:rsidP="00575A9C">
            <w:pPr>
              <w:spacing w:after="0" w:line="240" w:lineRule="auto"/>
              <w:jc w:val="right"/>
              <w:rPr>
                <w:rFonts w:ascii="Verdana" w:eastAsia="Times New Roman" w:hAnsi="Verdana" w:cs="Times New Roman"/>
                <w:color w:val="000000"/>
                <w:sz w:val="18"/>
                <w:szCs w:val="18"/>
              </w:rPr>
            </w:pPr>
            <w:r w:rsidRPr="00575A9C">
              <w:rPr>
                <w:rFonts w:ascii="Verdana" w:eastAsia="Times New Roman" w:hAnsi="Verdana" w:cs="Times New Roman"/>
                <w:color w:val="000000"/>
                <w:sz w:val="18"/>
                <w:szCs w:val="18"/>
              </w:rPr>
              <w:t>Position #01202</w:t>
            </w:r>
            <w:r w:rsidRPr="00575A9C">
              <w:rPr>
                <w:rFonts w:ascii="Verdana" w:eastAsia="Times New Roman" w:hAnsi="Verdana" w:cs="Times New Roman"/>
                <w:color w:val="000000"/>
                <w:sz w:val="18"/>
                <w:szCs w:val="18"/>
              </w:rPr>
              <w:br/>
              <w:t>SENIOR PLANNER</w:t>
            </w:r>
            <w:r w:rsidRPr="00575A9C">
              <w:rPr>
                <w:rFonts w:ascii="Verdana" w:eastAsia="Times New Roman" w:hAnsi="Verdana" w:cs="Times New Roman"/>
                <w:color w:val="000000"/>
                <w:sz w:val="18"/>
                <w:szCs w:val="18"/>
              </w:rPr>
              <w:br/>
              <w:t>CT</w:t>
            </w:r>
          </w:p>
        </w:tc>
      </w:tr>
    </w:tbl>
    <w:p w:rsidR="008C6893" w:rsidRDefault="003D3836"/>
    <w:sectPr w:rsidR="008C6893" w:rsidSect="00EC699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36" w:rsidRDefault="003D3836" w:rsidP="00EC699C">
      <w:pPr>
        <w:spacing w:after="0" w:line="240" w:lineRule="auto"/>
      </w:pPr>
      <w:r>
        <w:separator/>
      </w:r>
    </w:p>
  </w:endnote>
  <w:endnote w:type="continuationSeparator" w:id="0">
    <w:p w:rsidR="003D3836" w:rsidRDefault="003D3836" w:rsidP="00EC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36" w:rsidRDefault="003D3836" w:rsidP="00EC699C">
      <w:pPr>
        <w:spacing w:after="0" w:line="240" w:lineRule="auto"/>
      </w:pPr>
      <w:r>
        <w:separator/>
      </w:r>
    </w:p>
  </w:footnote>
  <w:footnote w:type="continuationSeparator" w:id="0">
    <w:p w:rsidR="003D3836" w:rsidRDefault="003D3836" w:rsidP="00EC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9C" w:rsidRDefault="00EC699C">
    <w:pPr>
      <w:pStyle w:val="Header"/>
    </w:pPr>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-298450</wp:posOffset>
          </wp:positionV>
          <wp:extent cx="1256030" cy="892810"/>
          <wp:effectExtent l="0" t="0" r="127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chester County┬« logo-stacked-RGB.jpg"/>
                  <pic:cNvPicPr/>
                </pic:nvPicPr>
                <pic:blipFill>
                  <a:blip r:embed="rId1">
                    <a:extLst>
                      <a:ext uri="{28A0092B-C50C-407E-A947-70E740481C1C}">
                        <a14:useLocalDpi xmlns:a14="http://schemas.microsoft.com/office/drawing/2010/main" val="0"/>
                      </a:ext>
                    </a:extLst>
                  </a:blip>
                  <a:stretch>
                    <a:fillRect/>
                  </a:stretch>
                </pic:blipFill>
                <pic:spPr>
                  <a:xfrm>
                    <a:off x="0" y="0"/>
                    <a:ext cx="1256030" cy="892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C"/>
    <w:rsid w:val="000B2D36"/>
    <w:rsid w:val="0011185E"/>
    <w:rsid w:val="003D3836"/>
    <w:rsid w:val="003F5148"/>
    <w:rsid w:val="00575A9C"/>
    <w:rsid w:val="008F4820"/>
    <w:rsid w:val="00945689"/>
    <w:rsid w:val="00B80947"/>
    <w:rsid w:val="00EC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2F991-04CF-4D74-ADDE-8C7459C9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9C"/>
  </w:style>
  <w:style w:type="paragraph" w:styleId="Footer">
    <w:name w:val="footer"/>
    <w:basedOn w:val="Normal"/>
    <w:link w:val="FooterChar"/>
    <w:uiPriority w:val="99"/>
    <w:unhideWhenUsed/>
    <w:rsid w:val="00EC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8410">
      <w:bodyDiv w:val="1"/>
      <w:marLeft w:val="0"/>
      <w:marRight w:val="0"/>
      <w:marTop w:val="0"/>
      <w:marBottom w:val="0"/>
      <w:divBdr>
        <w:top w:val="none" w:sz="0" w:space="0" w:color="auto"/>
        <w:left w:val="none" w:sz="0" w:space="0" w:color="auto"/>
        <w:bottom w:val="none" w:sz="0" w:space="0" w:color="auto"/>
        <w:right w:val="none" w:sz="0" w:space="0" w:color="auto"/>
      </w:divBdr>
      <w:divsChild>
        <w:div w:id="398678392">
          <w:marLeft w:val="0"/>
          <w:marRight w:val="0"/>
          <w:marTop w:val="0"/>
          <w:marBottom w:val="0"/>
          <w:divBdr>
            <w:top w:val="none" w:sz="0" w:space="0" w:color="auto"/>
            <w:left w:val="none" w:sz="0" w:space="0" w:color="auto"/>
            <w:bottom w:val="none" w:sz="0" w:space="0" w:color="auto"/>
            <w:right w:val="none" w:sz="0" w:space="0" w:color="auto"/>
          </w:divBdr>
        </w:div>
        <w:div w:id="1461803318">
          <w:marLeft w:val="0"/>
          <w:marRight w:val="0"/>
          <w:marTop w:val="0"/>
          <w:marBottom w:val="0"/>
          <w:divBdr>
            <w:top w:val="none" w:sz="0" w:space="0" w:color="auto"/>
            <w:left w:val="none" w:sz="0" w:space="0" w:color="auto"/>
            <w:bottom w:val="none" w:sz="0" w:space="0" w:color="auto"/>
            <w:right w:val="none" w:sz="0" w:space="0" w:color="auto"/>
          </w:divBdr>
          <w:divsChild>
            <w:div w:id="1813213918">
              <w:marLeft w:val="0"/>
              <w:marRight w:val="0"/>
              <w:marTop w:val="0"/>
              <w:marBottom w:val="0"/>
              <w:divBdr>
                <w:top w:val="none" w:sz="0" w:space="0" w:color="auto"/>
                <w:left w:val="none" w:sz="0" w:space="0" w:color="auto"/>
                <w:bottom w:val="none" w:sz="0" w:space="0" w:color="auto"/>
                <w:right w:val="none" w:sz="0" w:space="0" w:color="auto"/>
              </w:divBdr>
            </w:div>
            <w:div w:id="1794902396">
              <w:marLeft w:val="0"/>
              <w:marRight w:val="0"/>
              <w:marTop w:val="0"/>
              <w:marBottom w:val="0"/>
              <w:divBdr>
                <w:top w:val="none" w:sz="0" w:space="0" w:color="auto"/>
                <w:left w:val="none" w:sz="0" w:space="0" w:color="auto"/>
                <w:bottom w:val="none" w:sz="0" w:space="0" w:color="auto"/>
                <w:right w:val="none" w:sz="0" w:space="0" w:color="auto"/>
              </w:divBdr>
            </w:div>
            <w:div w:id="1525361823">
              <w:marLeft w:val="0"/>
              <w:marRight w:val="0"/>
              <w:marTop w:val="0"/>
              <w:marBottom w:val="0"/>
              <w:divBdr>
                <w:top w:val="none" w:sz="0" w:space="0" w:color="auto"/>
                <w:left w:val="none" w:sz="0" w:space="0" w:color="auto"/>
                <w:bottom w:val="none" w:sz="0" w:space="0" w:color="auto"/>
                <w:right w:val="none" w:sz="0" w:space="0" w:color="auto"/>
              </w:divBdr>
            </w:div>
            <w:div w:id="1904486485">
              <w:marLeft w:val="0"/>
              <w:marRight w:val="0"/>
              <w:marTop w:val="0"/>
              <w:marBottom w:val="0"/>
              <w:divBdr>
                <w:top w:val="none" w:sz="0" w:space="0" w:color="auto"/>
                <w:left w:val="none" w:sz="0" w:space="0" w:color="auto"/>
                <w:bottom w:val="none" w:sz="0" w:space="0" w:color="auto"/>
                <w:right w:val="none" w:sz="0" w:space="0" w:color="auto"/>
              </w:divBdr>
            </w:div>
          </w:divsChild>
        </w:div>
        <w:div w:id="17245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dept@dorchestercountys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chestercountys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Dorchester County Government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Reinertsen</dc:creator>
  <cp:keywords/>
  <dc:description/>
  <cp:lastModifiedBy>Katherine Amidon</cp:lastModifiedBy>
  <cp:revision>2</cp:revision>
  <dcterms:created xsi:type="dcterms:W3CDTF">2020-12-23T12:43:00Z</dcterms:created>
  <dcterms:modified xsi:type="dcterms:W3CDTF">2020-12-23T12:43:00Z</dcterms:modified>
</cp:coreProperties>
</file>